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5DEA" w14:textId="363FA607" w:rsidR="00CC59AE" w:rsidRDefault="00440F10" w:rsidP="009F43CE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9F43CE">
        <w:rPr>
          <w:rFonts w:ascii="Courier New" w:hAnsi="Courier New" w:cs="Courier New"/>
          <w:b/>
          <w:bCs/>
          <w:sz w:val="40"/>
          <w:szCs w:val="40"/>
        </w:rPr>
        <w:t xml:space="preserve">VDWF startet Arbeitskreis </w:t>
      </w:r>
      <w:r w:rsidR="00395674" w:rsidRPr="009F43CE">
        <w:rPr>
          <w:rFonts w:ascii="Courier New" w:hAnsi="Courier New" w:cs="Courier New"/>
          <w:b/>
          <w:bCs/>
          <w:sz w:val="40"/>
          <w:szCs w:val="40"/>
        </w:rPr>
        <w:t>«</w:t>
      </w:r>
      <w:r w:rsidRPr="009F43CE">
        <w:rPr>
          <w:rFonts w:ascii="Courier New" w:hAnsi="Courier New" w:cs="Courier New"/>
          <w:b/>
          <w:bCs/>
          <w:sz w:val="40"/>
          <w:szCs w:val="40"/>
        </w:rPr>
        <w:t>Nachhaltigkeit</w:t>
      </w:r>
      <w:r w:rsidR="00395674" w:rsidRPr="009F43CE">
        <w:rPr>
          <w:rFonts w:ascii="Courier New" w:hAnsi="Courier New" w:cs="Courier New"/>
          <w:b/>
          <w:bCs/>
          <w:sz w:val="40"/>
          <w:szCs w:val="40"/>
        </w:rPr>
        <w:t>»</w:t>
      </w:r>
      <w:r w:rsidR="006F695D" w:rsidRPr="009F43CE">
        <w:rPr>
          <w:rFonts w:ascii="Courier New" w:hAnsi="Courier New" w:cs="Courier New"/>
          <w:b/>
          <w:bCs/>
          <w:sz w:val="40"/>
          <w:szCs w:val="40"/>
        </w:rPr>
        <w:t>: Branchenexpertise für eine lebenswerte Zukunft</w:t>
      </w:r>
      <w:r w:rsidR="009E30D3">
        <w:rPr>
          <w:rFonts w:ascii="Courier New" w:hAnsi="Courier New" w:cs="Courier New"/>
          <w:b/>
          <w:bCs/>
          <w:sz w:val="40"/>
          <w:szCs w:val="40"/>
        </w:rPr>
        <w:t xml:space="preserve"> und wirtschaftlichen Erfolg</w:t>
      </w:r>
    </w:p>
    <w:p w14:paraId="1D969E32" w14:textId="77777777" w:rsidR="009E30D3" w:rsidRPr="009F43CE" w:rsidRDefault="009E30D3" w:rsidP="009F43CE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</w:p>
    <w:p w14:paraId="728654FA" w14:textId="2676FC99" w:rsidR="00440F10" w:rsidRPr="009F43CE" w:rsidRDefault="00440F10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DC54423" w14:textId="6906CA95" w:rsidR="00440F10" w:rsidRPr="00434FA2" w:rsidRDefault="00086FD0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34FA2">
        <w:rPr>
          <w:rFonts w:ascii="Courier New" w:hAnsi="Courier New" w:cs="Courier New"/>
          <w:sz w:val="20"/>
          <w:szCs w:val="20"/>
        </w:rPr>
        <w:t xml:space="preserve">Ein Fahrplan in </w:t>
      </w:r>
      <w:r w:rsidR="006F695D" w:rsidRPr="00434FA2">
        <w:rPr>
          <w:rFonts w:ascii="Courier New" w:hAnsi="Courier New" w:cs="Courier New"/>
          <w:sz w:val="20"/>
          <w:szCs w:val="20"/>
        </w:rPr>
        <w:t xml:space="preserve">Richtung </w:t>
      </w:r>
      <w:r w:rsidR="00E3121D" w:rsidRPr="00434FA2">
        <w:rPr>
          <w:rFonts w:ascii="Courier New" w:hAnsi="Courier New" w:cs="Courier New"/>
          <w:sz w:val="20"/>
          <w:szCs w:val="20"/>
        </w:rPr>
        <w:t xml:space="preserve">ressourcenschonendes </w:t>
      </w:r>
      <w:r w:rsidR="00354208">
        <w:rPr>
          <w:rFonts w:ascii="Courier New" w:hAnsi="Courier New" w:cs="Courier New"/>
          <w:sz w:val="20"/>
          <w:szCs w:val="20"/>
        </w:rPr>
        <w:t xml:space="preserve">und faires </w:t>
      </w:r>
      <w:r w:rsidR="00E3121D" w:rsidRPr="00434FA2">
        <w:rPr>
          <w:rFonts w:ascii="Courier New" w:hAnsi="Courier New" w:cs="Courier New"/>
          <w:sz w:val="20"/>
          <w:szCs w:val="20"/>
        </w:rPr>
        <w:t>Wirtschaften</w:t>
      </w:r>
      <w:r w:rsidRPr="00434FA2">
        <w:rPr>
          <w:rFonts w:ascii="Courier New" w:hAnsi="Courier New" w:cs="Courier New"/>
          <w:sz w:val="20"/>
          <w:szCs w:val="20"/>
        </w:rPr>
        <w:t xml:space="preserve"> </w:t>
      </w:r>
      <w:r w:rsidR="006F695D" w:rsidRPr="00434FA2">
        <w:rPr>
          <w:rFonts w:ascii="Courier New" w:hAnsi="Courier New" w:cs="Courier New"/>
          <w:sz w:val="20"/>
          <w:szCs w:val="20"/>
        </w:rPr>
        <w:t>im</w:t>
      </w:r>
      <w:r w:rsidRPr="00434FA2">
        <w:rPr>
          <w:rFonts w:ascii="Courier New" w:hAnsi="Courier New" w:cs="Courier New"/>
          <w:sz w:val="20"/>
          <w:szCs w:val="20"/>
        </w:rPr>
        <w:t xml:space="preserve"> Werkzeug- und Formenbau: So lautet die Zielsetzung des VDWF-Arbeitskreises </w:t>
      </w:r>
      <w:r w:rsidR="00395674" w:rsidRPr="00434FA2">
        <w:rPr>
          <w:rFonts w:ascii="Courier New" w:hAnsi="Courier New" w:cs="Courier New"/>
          <w:sz w:val="20"/>
          <w:szCs w:val="20"/>
        </w:rPr>
        <w:t>«</w:t>
      </w:r>
      <w:r w:rsidRPr="00434FA2">
        <w:rPr>
          <w:rFonts w:ascii="Courier New" w:hAnsi="Courier New" w:cs="Courier New"/>
          <w:sz w:val="20"/>
          <w:szCs w:val="20"/>
        </w:rPr>
        <w:t>Nachhaltigkeit</w:t>
      </w:r>
      <w:r w:rsidR="00395674" w:rsidRPr="00434FA2">
        <w:rPr>
          <w:rFonts w:ascii="Courier New" w:hAnsi="Courier New" w:cs="Courier New"/>
          <w:sz w:val="20"/>
          <w:szCs w:val="20"/>
        </w:rPr>
        <w:t>»</w:t>
      </w:r>
      <w:r w:rsidRPr="00434FA2">
        <w:rPr>
          <w:rFonts w:ascii="Courier New" w:hAnsi="Courier New" w:cs="Courier New"/>
          <w:sz w:val="20"/>
          <w:szCs w:val="20"/>
        </w:rPr>
        <w:t xml:space="preserve">. </w:t>
      </w:r>
      <w:r w:rsidR="008922C9" w:rsidRPr="00434FA2">
        <w:rPr>
          <w:rFonts w:ascii="Courier New" w:hAnsi="Courier New" w:cs="Courier New"/>
          <w:sz w:val="20"/>
          <w:szCs w:val="20"/>
        </w:rPr>
        <w:t xml:space="preserve">Diese neunte </w:t>
      </w:r>
      <w:r w:rsidR="00F53F42">
        <w:rPr>
          <w:rFonts w:ascii="Courier New" w:hAnsi="Courier New" w:cs="Courier New"/>
          <w:sz w:val="20"/>
          <w:szCs w:val="20"/>
        </w:rPr>
        <w:t>Fachgruppe</w:t>
      </w:r>
      <w:r w:rsidR="008922C9" w:rsidRPr="00434FA2">
        <w:rPr>
          <w:rFonts w:ascii="Courier New" w:hAnsi="Courier New" w:cs="Courier New"/>
          <w:sz w:val="20"/>
          <w:szCs w:val="20"/>
        </w:rPr>
        <w:t xml:space="preserve"> des Verbands </w:t>
      </w:r>
      <w:r w:rsidR="00C96056">
        <w:rPr>
          <w:rFonts w:ascii="Courier New" w:hAnsi="Courier New" w:cs="Courier New"/>
          <w:sz w:val="20"/>
          <w:szCs w:val="20"/>
        </w:rPr>
        <w:t>begann</w:t>
      </w:r>
      <w:r w:rsidR="00C96056" w:rsidRPr="00434FA2">
        <w:rPr>
          <w:rFonts w:ascii="Courier New" w:hAnsi="Courier New" w:cs="Courier New"/>
          <w:sz w:val="20"/>
          <w:szCs w:val="20"/>
        </w:rPr>
        <w:t xml:space="preserve"> </w:t>
      </w:r>
      <w:r w:rsidR="008922C9" w:rsidRPr="00434FA2">
        <w:rPr>
          <w:rFonts w:ascii="Courier New" w:hAnsi="Courier New" w:cs="Courier New"/>
          <w:sz w:val="20"/>
          <w:szCs w:val="20"/>
        </w:rPr>
        <w:t xml:space="preserve">Mitte Februar 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2021 </w:t>
      </w:r>
      <w:r w:rsidR="00A02B52">
        <w:rPr>
          <w:rFonts w:ascii="Courier New" w:hAnsi="Courier New" w:cs="Courier New"/>
          <w:sz w:val="20"/>
          <w:szCs w:val="20"/>
        </w:rPr>
        <w:t>mit</w:t>
      </w:r>
      <w:r w:rsidR="00A02B52" w:rsidRPr="00434FA2">
        <w:rPr>
          <w:rFonts w:ascii="Courier New" w:hAnsi="Courier New" w:cs="Courier New"/>
          <w:sz w:val="20"/>
          <w:szCs w:val="20"/>
        </w:rPr>
        <w:t xml:space="preserve"> </w:t>
      </w:r>
      <w:r w:rsidR="008922C9" w:rsidRPr="00434FA2">
        <w:rPr>
          <w:rFonts w:ascii="Courier New" w:hAnsi="Courier New" w:cs="Courier New"/>
          <w:sz w:val="20"/>
          <w:szCs w:val="20"/>
        </w:rPr>
        <w:t>einem Kick-</w:t>
      </w:r>
      <w:r w:rsidR="00A02B52">
        <w:rPr>
          <w:rFonts w:ascii="Courier New" w:hAnsi="Courier New" w:cs="Courier New"/>
          <w:sz w:val="20"/>
          <w:szCs w:val="20"/>
        </w:rPr>
        <w:t>o</w:t>
      </w:r>
      <w:r w:rsidR="008922C9" w:rsidRPr="00434FA2">
        <w:rPr>
          <w:rFonts w:ascii="Courier New" w:hAnsi="Courier New" w:cs="Courier New"/>
          <w:sz w:val="20"/>
          <w:szCs w:val="20"/>
        </w:rPr>
        <w:t xml:space="preserve">ff </w:t>
      </w:r>
      <w:r w:rsidR="00F53F42">
        <w:rPr>
          <w:rFonts w:ascii="Courier New" w:hAnsi="Courier New" w:cs="Courier New"/>
          <w:sz w:val="20"/>
          <w:szCs w:val="20"/>
        </w:rPr>
        <w:t>im</w:t>
      </w:r>
      <w:r w:rsidR="008922C9" w:rsidRPr="00434FA2">
        <w:rPr>
          <w:rFonts w:ascii="Courier New" w:hAnsi="Courier New" w:cs="Courier New"/>
          <w:sz w:val="20"/>
          <w:szCs w:val="20"/>
        </w:rPr>
        <w:t xml:space="preserve"> Online-Format. </w:t>
      </w:r>
      <w:r w:rsidR="00395674" w:rsidRPr="00434FA2">
        <w:rPr>
          <w:rFonts w:ascii="Courier New" w:hAnsi="Courier New" w:cs="Courier New"/>
          <w:sz w:val="20"/>
          <w:szCs w:val="20"/>
        </w:rPr>
        <w:t xml:space="preserve">«Wir wollen </w:t>
      </w:r>
      <w:r w:rsidR="00F53F42">
        <w:rPr>
          <w:rFonts w:ascii="Courier New" w:hAnsi="Courier New" w:cs="Courier New"/>
          <w:sz w:val="20"/>
          <w:szCs w:val="20"/>
        </w:rPr>
        <w:t>im</w:t>
      </w:r>
      <w:r w:rsidR="00395674" w:rsidRPr="00434FA2">
        <w:rPr>
          <w:rFonts w:ascii="Courier New" w:hAnsi="Courier New" w:cs="Courier New"/>
          <w:sz w:val="20"/>
          <w:szCs w:val="20"/>
        </w:rPr>
        <w:t xml:space="preserve"> Werkzeug- und Formenbau konkrete Maßnahmen für die Unternehmen herausarbeiten</w:t>
      </w:r>
      <w:r w:rsidR="00F53F42">
        <w:rPr>
          <w:rFonts w:ascii="Courier New" w:hAnsi="Courier New" w:cs="Courier New"/>
          <w:sz w:val="20"/>
          <w:szCs w:val="20"/>
        </w:rPr>
        <w:t>, um ihnen ein</w:t>
      </w:r>
      <w:r w:rsidR="009E30D3">
        <w:rPr>
          <w:rFonts w:ascii="Courier New" w:hAnsi="Courier New" w:cs="Courier New"/>
          <w:sz w:val="20"/>
          <w:szCs w:val="20"/>
        </w:rPr>
        <w:t>en</w:t>
      </w:r>
      <w:r w:rsidR="00F53F42">
        <w:rPr>
          <w:rFonts w:ascii="Courier New" w:hAnsi="Courier New" w:cs="Courier New"/>
          <w:sz w:val="20"/>
          <w:szCs w:val="20"/>
        </w:rPr>
        <w:t xml:space="preserve"> zukunftsfähigen Weg aufzuzeigen</w:t>
      </w:r>
      <w:r w:rsidR="00395674" w:rsidRPr="00434FA2">
        <w:rPr>
          <w:rFonts w:ascii="Courier New" w:hAnsi="Courier New" w:cs="Courier New"/>
          <w:sz w:val="20"/>
          <w:szCs w:val="20"/>
        </w:rPr>
        <w:t xml:space="preserve">», erklärt Henning Köllner, Geschäftsführer </w:t>
      </w:r>
      <w:proofErr w:type="spellStart"/>
      <w:r w:rsidR="00395674" w:rsidRPr="00434FA2">
        <w:rPr>
          <w:rFonts w:ascii="Courier New" w:hAnsi="Courier New" w:cs="Courier New"/>
          <w:sz w:val="20"/>
          <w:szCs w:val="20"/>
        </w:rPr>
        <w:t>Gezea</w:t>
      </w:r>
      <w:proofErr w:type="spellEnd"/>
      <w:r w:rsidR="00395674" w:rsidRPr="00434FA2">
        <w:rPr>
          <w:rFonts w:ascii="Courier New" w:hAnsi="Courier New" w:cs="Courier New"/>
          <w:sz w:val="20"/>
          <w:szCs w:val="20"/>
        </w:rPr>
        <w:t xml:space="preserve"> und Leiter des Arbeitskreises. </w:t>
      </w:r>
      <w:r w:rsidR="009E30D3">
        <w:rPr>
          <w:rFonts w:ascii="Courier New" w:hAnsi="Courier New" w:cs="Courier New"/>
          <w:sz w:val="20"/>
          <w:szCs w:val="20"/>
        </w:rPr>
        <w:t xml:space="preserve">Denn für den Unternehmer bedeutet nachhaltiges </w:t>
      </w:r>
      <w:r w:rsidR="00E062C1" w:rsidRPr="00E062C1">
        <w:rPr>
          <w:rFonts w:ascii="Courier New" w:hAnsi="Courier New" w:cs="Courier New"/>
          <w:sz w:val="20"/>
          <w:szCs w:val="20"/>
        </w:rPr>
        <w:t>Wirtschaften, in gleichem Maße die Umwelt zu schonen wie auch wirtschaftliche Prozesse effizient auszulegen.</w:t>
      </w:r>
      <w:r w:rsidR="009E30D3">
        <w:rPr>
          <w:rFonts w:ascii="Courier New" w:hAnsi="Courier New" w:cs="Courier New"/>
          <w:sz w:val="20"/>
          <w:szCs w:val="20"/>
        </w:rPr>
        <w:t xml:space="preserve"> </w:t>
      </w:r>
      <w:r w:rsidR="00395674" w:rsidRPr="00434FA2">
        <w:rPr>
          <w:rFonts w:ascii="Courier New" w:hAnsi="Courier New" w:cs="Courier New"/>
          <w:sz w:val="20"/>
          <w:szCs w:val="20"/>
        </w:rPr>
        <w:t xml:space="preserve">«Das hohe Niveau der Diskussion und das weitreichende Hintergrundwissen beweisen, dass wir nicht bei </w:t>
      </w:r>
      <w:r w:rsidR="00A02B52">
        <w:rPr>
          <w:rFonts w:ascii="Courier New" w:hAnsi="Courier New" w:cs="Courier New"/>
          <w:sz w:val="20"/>
          <w:szCs w:val="20"/>
        </w:rPr>
        <w:t>n</w:t>
      </w:r>
      <w:r w:rsidR="00395674" w:rsidRPr="00434FA2">
        <w:rPr>
          <w:rFonts w:ascii="Courier New" w:hAnsi="Courier New" w:cs="Courier New"/>
          <w:sz w:val="20"/>
          <w:szCs w:val="20"/>
        </w:rPr>
        <w:t>ull anfangen. Alle Teilnehmer zeigen neben ihrem Engagement für ihr Unternehmen und die Branche eine große persönliche Motivation, in Sachen Nachhaltigkeit das Ruder herumzureißen»</w:t>
      </w:r>
      <w:r w:rsidR="009E30D3">
        <w:rPr>
          <w:rFonts w:ascii="Courier New" w:hAnsi="Courier New" w:cs="Courier New"/>
          <w:sz w:val="20"/>
          <w:szCs w:val="20"/>
        </w:rPr>
        <w:t>, erklärt Köllner.</w:t>
      </w:r>
      <w:r w:rsidR="00395674" w:rsidRPr="00434FA2">
        <w:rPr>
          <w:rFonts w:ascii="Courier New" w:hAnsi="Courier New" w:cs="Courier New"/>
          <w:sz w:val="20"/>
          <w:szCs w:val="20"/>
        </w:rPr>
        <w:t xml:space="preserve"> 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Schon beim ersten regulären Termin Ende Februar </w:t>
      </w:r>
      <w:r w:rsidR="00F53F42">
        <w:rPr>
          <w:rFonts w:ascii="Courier New" w:hAnsi="Courier New" w:cs="Courier New"/>
          <w:sz w:val="20"/>
          <w:szCs w:val="20"/>
        </w:rPr>
        <w:t>definierte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 das gute Dutzend aktiver Teilnehmer </w:t>
      </w:r>
      <w:r w:rsidR="00F53F42">
        <w:rPr>
          <w:rFonts w:ascii="Courier New" w:hAnsi="Courier New" w:cs="Courier New"/>
          <w:sz w:val="20"/>
          <w:szCs w:val="20"/>
        </w:rPr>
        <w:t>eine hohe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 Taktzahl –</w:t>
      </w:r>
      <w:r w:rsidR="00F53F42">
        <w:rPr>
          <w:rFonts w:ascii="Courier New" w:hAnsi="Courier New" w:cs="Courier New"/>
          <w:sz w:val="20"/>
          <w:szCs w:val="20"/>
        </w:rPr>
        <w:t xml:space="preserve"> 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jeden </w:t>
      </w:r>
      <w:r w:rsidR="00F53F42" w:rsidRPr="00434FA2">
        <w:rPr>
          <w:rFonts w:ascii="Courier New" w:hAnsi="Courier New" w:cs="Courier New"/>
          <w:sz w:val="20"/>
          <w:szCs w:val="20"/>
        </w:rPr>
        <w:t xml:space="preserve">letzten Freitag </w:t>
      </w:r>
      <w:r w:rsidR="00F53F42">
        <w:rPr>
          <w:rFonts w:ascii="Courier New" w:hAnsi="Courier New" w:cs="Courier New"/>
          <w:sz w:val="20"/>
          <w:szCs w:val="20"/>
        </w:rPr>
        <w:t xml:space="preserve">eines </w:t>
      </w:r>
      <w:r w:rsidR="00367000" w:rsidRPr="00434FA2">
        <w:rPr>
          <w:rFonts w:ascii="Courier New" w:hAnsi="Courier New" w:cs="Courier New"/>
          <w:sz w:val="20"/>
          <w:szCs w:val="20"/>
        </w:rPr>
        <w:t>Monat</w:t>
      </w:r>
      <w:r w:rsidR="00F53F42">
        <w:rPr>
          <w:rFonts w:ascii="Courier New" w:hAnsi="Courier New" w:cs="Courier New"/>
          <w:sz w:val="20"/>
          <w:szCs w:val="20"/>
        </w:rPr>
        <w:t>s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 trifft sich der Arbeitskreis von 10 bis 12 Uhr</w:t>
      </w:r>
      <w:r w:rsidR="00F53F42">
        <w:rPr>
          <w:rFonts w:ascii="Courier New" w:hAnsi="Courier New" w:cs="Courier New"/>
          <w:sz w:val="20"/>
          <w:szCs w:val="20"/>
        </w:rPr>
        <w:t>.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 </w:t>
      </w:r>
      <w:r w:rsidR="00F53F42">
        <w:rPr>
          <w:rFonts w:ascii="Courier New" w:hAnsi="Courier New" w:cs="Courier New"/>
          <w:sz w:val="20"/>
          <w:szCs w:val="20"/>
        </w:rPr>
        <w:t>Und natürlich sind weitere Akteure und Gäste jederzeit willkommen</w:t>
      </w:r>
      <w:r w:rsidR="00367000" w:rsidRPr="00434FA2">
        <w:rPr>
          <w:rFonts w:ascii="Courier New" w:hAnsi="Courier New" w:cs="Courier New"/>
          <w:sz w:val="20"/>
          <w:szCs w:val="20"/>
        </w:rPr>
        <w:t xml:space="preserve">. </w:t>
      </w:r>
    </w:p>
    <w:p w14:paraId="52A4485A" w14:textId="70035799" w:rsidR="00440F10" w:rsidRPr="00434FA2" w:rsidRDefault="00440F10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22AAD77" w14:textId="2F16FDEA" w:rsidR="00440F10" w:rsidRPr="00434FA2" w:rsidRDefault="00E61648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34FA2">
        <w:rPr>
          <w:rFonts w:ascii="Courier New" w:hAnsi="Courier New" w:cs="Courier New"/>
          <w:sz w:val="20"/>
          <w:szCs w:val="20"/>
        </w:rPr>
        <w:t>Die Schwierigkeiten der Werkzeugmacher bei der Umstellung auf Nachhaltigkeit sind dem A</w:t>
      </w:r>
      <w:r w:rsidR="00910154" w:rsidRPr="00434FA2">
        <w:rPr>
          <w:rFonts w:ascii="Courier New" w:hAnsi="Courier New" w:cs="Courier New"/>
          <w:sz w:val="20"/>
          <w:szCs w:val="20"/>
        </w:rPr>
        <w:t>rbeitskreis</w:t>
      </w:r>
      <w:r w:rsidRPr="00434FA2">
        <w:rPr>
          <w:rFonts w:ascii="Courier New" w:hAnsi="Courier New" w:cs="Courier New"/>
          <w:sz w:val="20"/>
          <w:szCs w:val="20"/>
        </w:rPr>
        <w:t xml:space="preserve"> bewusst. Die wenigsten </w:t>
      </w:r>
      <w:r w:rsidR="00E062C1">
        <w:rPr>
          <w:rFonts w:ascii="Courier New" w:hAnsi="Courier New" w:cs="Courier New"/>
          <w:sz w:val="20"/>
          <w:szCs w:val="20"/>
        </w:rPr>
        <w:t>kleinen und mittelständisch geprägten Unternehmen</w:t>
      </w:r>
      <w:r w:rsidR="00E062C1" w:rsidRPr="00434FA2">
        <w:rPr>
          <w:rFonts w:ascii="Courier New" w:hAnsi="Courier New" w:cs="Courier New"/>
          <w:sz w:val="20"/>
          <w:szCs w:val="20"/>
        </w:rPr>
        <w:t xml:space="preserve"> </w:t>
      </w:r>
      <w:r w:rsidRPr="00434FA2">
        <w:rPr>
          <w:rFonts w:ascii="Courier New" w:hAnsi="Courier New" w:cs="Courier New"/>
          <w:sz w:val="20"/>
          <w:szCs w:val="20"/>
        </w:rPr>
        <w:t xml:space="preserve">haben einen </w:t>
      </w:r>
      <w:r w:rsidR="00A02B52">
        <w:rPr>
          <w:rFonts w:ascii="Courier New" w:hAnsi="Courier New" w:cs="Courier New"/>
          <w:sz w:val="20"/>
          <w:szCs w:val="20"/>
        </w:rPr>
        <w:t>«</w:t>
      </w:r>
      <w:proofErr w:type="spellStart"/>
      <w:r w:rsidRPr="00434FA2">
        <w:rPr>
          <w:rFonts w:ascii="Courier New" w:hAnsi="Courier New" w:cs="Courier New"/>
          <w:sz w:val="20"/>
          <w:szCs w:val="20"/>
        </w:rPr>
        <w:t>Sustainability</w:t>
      </w:r>
      <w:proofErr w:type="spellEnd"/>
      <w:r w:rsidRPr="00434FA2">
        <w:rPr>
          <w:rFonts w:ascii="Courier New" w:hAnsi="Courier New" w:cs="Courier New"/>
          <w:sz w:val="20"/>
          <w:szCs w:val="20"/>
        </w:rPr>
        <w:t xml:space="preserve"> Manager</w:t>
      </w:r>
      <w:r w:rsidR="00A02B52">
        <w:rPr>
          <w:rFonts w:ascii="Courier New" w:hAnsi="Courier New" w:cs="Courier New"/>
          <w:sz w:val="20"/>
          <w:szCs w:val="20"/>
        </w:rPr>
        <w:t>»</w:t>
      </w:r>
      <w:r w:rsidRPr="00434FA2">
        <w:rPr>
          <w:rFonts w:ascii="Courier New" w:hAnsi="Courier New" w:cs="Courier New"/>
          <w:sz w:val="20"/>
          <w:szCs w:val="20"/>
        </w:rPr>
        <w:t xml:space="preserve">, der Kostendruck ist enorm, </w:t>
      </w:r>
      <w:r w:rsidR="00AE3230" w:rsidRPr="00434FA2">
        <w:rPr>
          <w:rFonts w:ascii="Courier New" w:hAnsi="Courier New" w:cs="Courier New"/>
          <w:sz w:val="20"/>
          <w:szCs w:val="20"/>
        </w:rPr>
        <w:t xml:space="preserve">es gibt </w:t>
      </w:r>
      <w:r w:rsidR="00F53F42">
        <w:rPr>
          <w:rFonts w:ascii="Courier New" w:hAnsi="Courier New" w:cs="Courier New"/>
          <w:sz w:val="20"/>
          <w:szCs w:val="20"/>
        </w:rPr>
        <w:t>z. T.</w:t>
      </w:r>
      <w:r w:rsidR="00AE3230" w:rsidRPr="00434FA2">
        <w:rPr>
          <w:rFonts w:ascii="Courier New" w:hAnsi="Courier New" w:cs="Courier New"/>
          <w:sz w:val="20"/>
          <w:szCs w:val="20"/>
        </w:rPr>
        <w:t xml:space="preserve"> wenig Verständnis von Kundenseite. </w:t>
      </w:r>
      <w:r w:rsidR="00910154" w:rsidRPr="00434FA2">
        <w:rPr>
          <w:rFonts w:ascii="Courier New" w:hAnsi="Courier New" w:cs="Courier New"/>
          <w:sz w:val="20"/>
          <w:szCs w:val="20"/>
        </w:rPr>
        <w:t>«</w:t>
      </w:r>
      <w:r w:rsidR="00864B1F" w:rsidRPr="00434FA2">
        <w:rPr>
          <w:rFonts w:ascii="Courier New" w:hAnsi="Courier New" w:cs="Courier New"/>
          <w:sz w:val="20"/>
          <w:szCs w:val="20"/>
        </w:rPr>
        <w:t xml:space="preserve">Wir </w:t>
      </w:r>
      <w:r w:rsidR="00910154" w:rsidRPr="00434FA2">
        <w:rPr>
          <w:rFonts w:ascii="Courier New" w:hAnsi="Courier New" w:cs="Courier New"/>
          <w:sz w:val="20"/>
          <w:szCs w:val="20"/>
        </w:rPr>
        <w:t>werden auf jeden Fall</w:t>
      </w:r>
      <w:r w:rsidR="00864B1F" w:rsidRPr="00434FA2">
        <w:rPr>
          <w:rFonts w:ascii="Courier New" w:hAnsi="Courier New" w:cs="Courier New"/>
          <w:sz w:val="20"/>
          <w:szCs w:val="20"/>
        </w:rPr>
        <w:t xml:space="preserve"> praxisnah bleiben und niemanden mit schwer umsetzbaren </w:t>
      </w:r>
      <w:r w:rsidR="00395674" w:rsidRPr="00434FA2">
        <w:rPr>
          <w:rFonts w:ascii="Courier New" w:hAnsi="Courier New" w:cs="Courier New"/>
          <w:sz w:val="20"/>
          <w:szCs w:val="20"/>
        </w:rPr>
        <w:t>Dingen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 </w:t>
      </w:r>
      <w:r w:rsidR="00864B1F" w:rsidRPr="00434FA2">
        <w:rPr>
          <w:rFonts w:ascii="Courier New" w:hAnsi="Courier New" w:cs="Courier New"/>
          <w:sz w:val="20"/>
          <w:szCs w:val="20"/>
        </w:rPr>
        <w:t>überrumpeln</w:t>
      </w:r>
      <w:r w:rsidR="00910154" w:rsidRPr="00434FA2">
        <w:rPr>
          <w:rFonts w:ascii="Courier New" w:hAnsi="Courier New" w:cs="Courier New"/>
          <w:sz w:val="20"/>
          <w:szCs w:val="20"/>
        </w:rPr>
        <w:t>», sagt Henning Köllner</w:t>
      </w:r>
      <w:r w:rsidR="00864B1F" w:rsidRPr="00434FA2">
        <w:rPr>
          <w:rFonts w:ascii="Courier New" w:hAnsi="Courier New" w:cs="Courier New"/>
          <w:sz w:val="20"/>
          <w:szCs w:val="20"/>
        </w:rPr>
        <w:t xml:space="preserve">. </w:t>
      </w:r>
      <w:r w:rsidR="00910154" w:rsidRPr="00434FA2">
        <w:rPr>
          <w:rFonts w:ascii="Courier New" w:hAnsi="Courier New" w:cs="Courier New"/>
          <w:sz w:val="20"/>
          <w:szCs w:val="20"/>
        </w:rPr>
        <w:t>«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Aber es gibt viele </w:t>
      </w:r>
      <w:r w:rsidR="00A02B52">
        <w:rPr>
          <w:rFonts w:ascii="Courier New" w:hAnsi="Courier New" w:cs="Courier New"/>
          <w:sz w:val="20"/>
          <w:szCs w:val="20"/>
        </w:rPr>
        <w:t xml:space="preserve">niedrig hängende </w:t>
      </w:r>
      <w:r w:rsidR="00F53F42">
        <w:rPr>
          <w:rFonts w:ascii="Courier New" w:hAnsi="Courier New" w:cs="Courier New"/>
          <w:sz w:val="20"/>
          <w:szCs w:val="20"/>
        </w:rPr>
        <w:t>Früchte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, wo man relativ schnell zu Ergebnissen </w:t>
      </w:r>
      <w:r w:rsidR="00910154" w:rsidRPr="00434FA2">
        <w:rPr>
          <w:rFonts w:ascii="Courier New" w:hAnsi="Courier New" w:cs="Courier New"/>
          <w:sz w:val="20"/>
          <w:szCs w:val="20"/>
        </w:rPr>
        <w:t xml:space="preserve">und auch wirtschaftlichen Vorteilen 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kommt. Wenn dabei viele mitziehen, macht </w:t>
      </w:r>
      <w:r w:rsidR="00910154" w:rsidRPr="00434FA2">
        <w:rPr>
          <w:rFonts w:ascii="Courier New" w:hAnsi="Courier New" w:cs="Courier New"/>
          <w:sz w:val="20"/>
          <w:szCs w:val="20"/>
        </w:rPr>
        <w:t xml:space="preserve">das </w:t>
      </w:r>
      <w:r w:rsidR="00885032" w:rsidRPr="00434FA2">
        <w:rPr>
          <w:rFonts w:ascii="Courier New" w:hAnsi="Courier New" w:cs="Courier New"/>
          <w:sz w:val="20"/>
          <w:szCs w:val="20"/>
        </w:rPr>
        <w:t>einen großen Anteil aus</w:t>
      </w:r>
      <w:r w:rsidR="00910154" w:rsidRPr="00434FA2">
        <w:rPr>
          <w:rFonts w:ascii="Courier New" w:hAnsi="Courier New" w:cs="Courier New"/>
          <w:sz w:val="20"/>
          <w:szCs w:val="20"/>
        </w:rPr>
        <w:t xml:space="preserve"> –</w:t>
      </w:r>
      <w:r w:rsidR="00885032" w:rsidRPr="00434FA2">
        <w:rPr>
          <w:rFonts w:ascii="Courier New" w:hAnsi="Courier New" w:cs="Courier New"/>
          <w:sz w:val="20"/>
          <w:szCs w:val="20"/>
        </w:rPr>
        <w:t xml:space="preserve"> optimieren können wir später immer noch.</w:t>
      </w:r>
      <w:r w:rsidR="00910154" w:rsidRPr="00434FA2">
        <w:rPr>
          <w:rFonts w:ascii="Courier New" w:hAnsi="Courier New" w:cs="Courier New"/>
          <w:sz w:val="20"/>
          <w:szCs w:val="20"/>
        </w:rPr>
        <w:t>»</w:t>
      </w:r>
    </w:p>
    <w:p w14:paraId="2B764039" w14:textId="77777777" w:rsidR="00885032" w:rsidRPr="00434FA2" w:rsidRDefault="00885032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A7CE9B4" w14:textId="7B8F2887" w:rsidR="00440F10" w:rsidRDefault="006F695D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34FA2">
        <w:rPr>
          <w:rFonts w:ascii="Courier New" w:hAnsi="Courier New" w:cs="Courier New"/>
          <w:sz w:val="20"/>
          <w:szCs w:val="20"/>
        </w:rPr>
        <w:t>VDWF-Präsident Professor Thomas Seul unterstützt</w:t>
      </w:r>
      <w:r w:rsidR="00CA3246" w:rsidRPr="00434FA2">
        <w:rPr>
          <w:rFonts w:ascii="Courier New" w:hAnsi="Courier New" w:cs="Courier New"/>
          <w:sz w:val="20"/>
          <w:szCs w:val="20"/>
        </w:rPr>
        <w:t xml:space="preserve"> das Engagement </w:t>
      </w:r>
      <w:r w:rsidRPr="00434FA2">
        <w:rPr>
          <w:rFonts w:ascii="Courier New" w:hAnsi="Courier New" w:cs="Courier New"/>
          <w:sz w:val="20"/>
          <w:szCs w:val="20"/>
        </w:rPr>
        <w:t xml:space="preserve">und die Expertise </w:t>
      </w:r>
      <w:r w:rsidR="00CA3246" w:rsidRPr="00434FA2">
        <w:rPr>
          <w:rFonts w:ascii="Courier New" w:hAnsi="Courier New" w:cs="Courier New"/>
          <w:sz w:val="20"/>
          <w:szCs w:val="20"/>
        </w:rPr>
        <w:t>für Umwelt und Zuk</w:t>
      </w:r>
      <w:r w:rsidRPr="00434FA2">
        <w:rPr>
          <w:rFonts w:ascii="Courier New" w:hAnsi="Courier New" w:cs="Courier New"/>
          <w:sz w:val="20"/>
          <w:szCs w:val="20"/>
        </w:rPr>
        <w:t xml:space="preserve">unftsfähigkeit aus der Branche. </w:t>
      </w:r>
      <w:r w:rsidR="00CA3246" w:rsidRPr="00434FA2">
        <w:rPr>
          <w:rFonts w:ascii="Courier New" w:hAnsi="Courier New" w:cs="Courier New"/>
          <w:sz w:val="20"/>
          <w:szCs w:val="20"/>
        </w:rPr>
        <w:t>«</w:t>
      </w:r>
      <w:r w:rsidR="00FD102A" w:rsidRPr="00434FA2">
        <w:rPr>
          <w:rFonts w:ascii="Courier New" w:hAnsi="Courier New" w:cs="Courier New"/>
          <w:sz w:val="20"/>
          <w:szCs w:val="20"/>
        </w:rPr>
        <w:t>Wir stehen am</w:t>
      </w:r>
      <w:r w:rsidR="00440F10" w:rsidRPr="00434FA2">
        <w:rPr>
          <w:rFonts w:ascii="Courier New" w:hAnsi="Courier New" w:cs="Courier New"/>
          <w:sz w:val="20"/>
          <w:szCs w:val="20"/>
        </w:rPr>
        <w:t xml:space="preserve"> Übergang zu einer nachhaltigen Gesellschaft</w:t>
      </w:r>
      <w:r w:rsidR="00CA3246" w:rsidRPr="00434FA2">
        <w:rPr>
          <w:rFonts w:ascii="Courier New" w:hAnsi="Courier New" w:cs="Courier New"/>
          <w:sz w:val="20"/>
          <w:szCs w:val="20"/>
        </w:rPr>
        <w:t>», erklärt Seul</w:t>
      </w:r>
      <w:r w:rsidR="00440F10" w:rsidRPr="00434FA2">
        <w:rPr>
          <w:rFonts w:ascii="Courier New" w:hAnsi="Courier New" w:cs="Courier New"/>
          <w:sz w:val="20"/>
          <w:szCs w:val="20"/>
        </w:rPr>
        <w:t xml:space="preserve">. </w:t>
      </w:r>
      <w:r w:rsidR="00CA3246" w:rsidRPr="00434FA2">
        <w:rPr>
          <w:rFonts w:ascii="Courier New" w:hAnsi="Courier New" w:cs="Courier New"/>
          <w:sz w:val="20"/>
          <w:szCs w:val="20"/>
        </w:rPr>
        <w:t>«</w:t>
      </w:r>
      <w:r w:rsidR="00910154" w:rsidRPr="00434FA2">
        <w:rPr>
          <w:rFonts w:ascii="Courier New" w:hAnsi="Courier New" w:cs="Courier New"/>
          <w:sz w:val="20"/>
          <w:szCs w:val="20"/>
        </w:rPr>
        <w:t xml:space="preserve">Ich begrüße es </w:t>
      </w:r>
      <w:r w:rsidR="00910154" w:rsidRPr="00434FA2">
        <w:rPr>
          <w:rFonts w:ascii="Courier New" w:hAnsi="Courier New" w:cs="Courier New"/>
          <w:sz w:val="20"/>
          <w:szCs w:val="20"/>
        </w:rPr>
        <w:lastRenderedPageBreak/>
        <w:t xml:space="preserve">sehr, dass </w:t>
      </w:r>
      <w:r w:rsidR="00CA3246" w:rsidRPr="00434FA2">
        <w:rPr>
          <w:rFonts w:ascii="Courier New" w:hAnsi="Courier New" w:cs="Courier New"/>
          <w:sz w:val="20"/>
          <w:szCs w:val="20"/>
        </w:rPr>
        <w:t xml:space="preserve">der Verband mit dem Arbeitskreis </w:t>
      </w:r>
      <w:r w:rsidR="00A02B52">
        <w:rPr>
          <w:rFonts w:ascii="Courier New" w:hAnsi="Courier New" w:cs="Courier New"/>
          <w:sz w:val="20"/>
          <w:szCs w:val="20"/>
        </w:rPr>
        <w:t>‹</w:t>
      </w:r>
      <w:r w:rsidR="00CA3246" w:rsidRPr="00434FA2">
        <w:rPr>
          <w:rFonts w:ascii="Courier New" w:hAnsi="Courier New" w:cs="Courier New"/>
          <w:sz w:val="20"/>
          <w:szCs w:val="20"/>
        </w:rPr>
        <w:t>Nachhaltigkeit</w:t>
      </w:r>
      <w:r w:rsidR="00A02B52">
        <w:rPr>
          <w:rFonts w:ascii="Courier New" w:hAnsi="Courier New" w:cs="Courier New"/>
          <w:sz w:val="20"/>
          <w:szCs w:val="20"/>
        </w:rPr>
        <w:t>›</w:t>
      </w:r>
      <w:r w:rsidR="00CA3246" w:rsidRPr="00434FA2">
        <w:rPr>
          <w:rFonts w:ascii="Courier New" w:hAnsi="Courier New" w:cs="Courier New"/>
          <w:sz w:val="20"/>
          <w:szCs w:val="20"/>
        </w:rPr>
        <w:t xml:space="preserve"> dazu einen </w:t>
      </w:r>
      <w:r w:rsidR="00440F10" w:rsidRPr="00434FA2">
        <w:rPr>
          <w:rFonts w:ascii="Courier New" w:hAnsi="Courier New" w:cs="Courier New"/>
          <w:sz w:val="20"/>
          <w:szCs w:val="20"/>
        </w:rPr>
        <w:t>Beitrag leiste</w:t>
      </w:r>
      <w:r w:rsidR="00CA3246" w:rsidRPr="00434FA2">
        <w:rPr>
          <w:rFonts w:ascii="Courier New" w:hAnsi="Courier New" w:cs="Courier New"/>
          <w:sz w:val="20"/>
          <w:szCs w:val="20"/>
        </w:rPr>
        <w:t>t</w:t>
      </w:r>
      <w:r w:rsidR="00440F10" w:rsidRPr="00434FA2">
        <w:rPr>
          <w:rFonts w:ascii="Courier New" w:hAnsi="Courier New" w:cs="Courier New"/>
          <w:sz w:val="20"/>
          <w:szCs w:val="20"/>
        </w:rPr>
        <w:t>.</w:t>
      </w:r>
      <w:r w:rsidR="00FD102A" w:rsidRPr="00434FA2">
        <w:rPr>
          <w:rFonts w:ascii="Courier New" w:hAnsi="Courier New" w:cs="Courier New"/>
          <w:sz w:val="20"/>
          <w:szCs w:val="20"/>
        </w:rPr>
        <w:t xml:space="preserve"> </w:t>
      </w:r>
      <w:r w:rsidR="00CA3246" w:rsidRPr="00434FA2">
        <w:rPr>
          <w:rFonts w:ascii="Courier New" w:hAnsi="Courier New" w:cs="Courier New"/>
          <w:sz w:val="20"/>
          <w:szCs w:val="20"/>
        </w:rPr>
        <w:t>Er wird realistische</w:t>
      </w:r>
      <w:r w:rsidR="00FD102A" w:rsidRPr="00434FA2">
        <w:rPr>
          <w:rFonts w:ascii="Courier New" w:hAnsi="Courier New" w:cs="Courier New"/>
          <w:sz w:val="20"/>
          <w:szCs w:val="20"/>
        </w:rPr>
        <w:t xml:space="preserve"> </w:t>
      </w:r>
      <w:r w:rsidR="00E02D48" w:rsidRPr="00434FA2">
        <w:rPr>
          <w:rFonts w:ascii="Courier New" w:hAnsi="Courier New" w:cs="Courier New"/>
          <w:sz w:val="20"/>
          <w:szCs w:val="20"/>
        </w:rPr>
        <w:t>Wege aufzeigen,</w:t>
      </w:r>
      <w:r w:rsidR="00FD102A" w:rsidRPr="00434FA2">
        <w:rPr>
          <w:rFonts w:ascii="Courier New" w:hAnsi="Courier New" w:cs="Courier New"/>
          <w:sz w:val="20"/>
          <w:szCs w:val="20"/>
        </w:rPr>
        <w:t xml:space="preserve"> wie die Betriebe weniger oder unproblematischere Ressourcen verbrauchen</w:t>
      </w:r>
      <w:r w:rsidR="00E062C1">
        <w:rPr>
          <w:rFonts w:ascii="Courier New" w:hAnsi="Courier New" w:cs="Courier New"/>
          <w:sz w:val="20"/>
          <w:szCs w:val="20"/>
        </w:rPr>
        <w:t xml:space="preserve"> </w:t>
      </w:r>
      <w:r w:rsidR="00F53F42">
        <w:rPr>
          <w:rFonts w:ascii="Courier New" w:hAnsi="Courier New" w:cs="Courier New"/>
          <w:sz w:val="20"/>
          <w:szCs w:val="20"/>
        </w:rPr>
        <w:t xml:space="preserve">und </w:t>
      </w:r>
      <w:r w:rsidR="00A02B52">
        <w:rPr>
          <w:rFonts w:ascii="Courier New" w:hAnsi="Courier New" w:cs="Courier New"/>
          <w:sz w:val="20"/>
          <w:szCs w:val="20"/>
        </w:rPr>
        <w:t xml:space="preserve">sich </w:t>
      </w:r>
      <w:r w:rsidR="00F53F42">
        <w:rPr>
          <w:rFonts w:ascii="Courier New" w:hAnsi="Courier New" w:cs="Courier New"/>
          <w:sz w:val="20"/>
          <w:szCs w:val="20"/>
        </w:rPr>
        <w:t>dadurch wiederum auch Wettbewerbsvorteile erarbeiten können.</w:t>
      </w:r>
      <w:r w:rsidR="00CA3246" w:rsidRPr="00434FA2">
        <w:rPr>
          <w:rFonts w:ascii="Courier New" w:hAnsi="Courier New" w:cs="Courier New"/>
          <w:sz w:val="20"/>
          <w:szCs w:val="20"/>
        </w:rPr>
        <w:t>»</w:t>
      </w:r>
      <w:r w:rsidR="00FD102A" w:rsidRPr="00434FA2">
        <w:rPr>
          <w:rFonts w:ascii="Courier New" w:hAnsi="Courier New" w:cs="Courier New"/>
          <w:sz w:val="20"/>
          <w:szCs w:val="20"/>
        </w:rPr>
        <w:t xml:space="preserve"> </w:t>
      </w:r>
    </w:p>
    <w:p w14:paraId="39F2ACF1" w14:textId="77777777" w:rsidR="009E30D3" w:rsidRDefault="009E30D3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883C768" w14:textId="6CD9D0A9" w:rsidR="00960677" w:rsidRDefault="009E30D3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Interessierte können sich zur kostenfreien Teilnahme am Arbeitskreis ü</w:t>
      </w:r>
      <w:r w:rsidR="00960677">
        <w:rPr>
          <w:rFonts w:ascii="Courier New" w:hAnsi="Courier New" w:cs="Courier New"/>
          <w:sz w:val="20"/>
          <w:szCs w:val="20"/>
        </w:rPr>
        <w:t xml:space="preserve">ber </w:t>
      </w:r>
      <w:r>
        <w:rPr>
          <w:rFonts w:ascii="Courier New" w:hAnsi="Courier New" w:cs="Courier New"/>
          <w:sz w:val="20"/>
          <w:szCs w:val="20"/>
        </w:rPr>
        <w:t xml:space="preserve">die </w:t>
      </w:r>
      <w:r w:rsidR="00960677" w:rsidRPr="00960677">
        <w:rPr>
          <w:rFonts w:ascii="Courier New" w:hAnsi="Courier New" w:cs="Courier New"/>
          <w:sz w:val="20"/>
          <w:szCs w:val="20"/>
        </w:rPr>
        <w:t>VDWF-Geschäftsstelle in Schwendi</w:t>
      </w:r>
      <w:r>
        <w:rPr>
          <w:rFonts w:ascii="Courier New" w:hAnsi="Courier New" w:cs="Courier New"/>
          <w:sz w:val="20"/>
          <w:szCs w:val="20"/>
        </w:rPr>
        <w:t xml:space="preserve"> anmelden.</w:t>
      </w:r>
      <w:r w:rsidR="00960677">
        <w:rPr>
          <w:rFonts w:ascii="Courier New" w:hAnsi="Courier New" w:cs="Courier New"/>
          <w:sz w:val="20"/>
          <w:szCs w:val="20"/>
        </w:rPr>
        <w:t xml:space="preserve"> Ansprechpartnerin </w:t>
      </w:r>
      <w:r>
        <w:rPr>
          <w:rFonts w:ascii="Courier New" w:hAnsi="Courier New" w:cs="Courier New"/>
          <w:sz w:val="20"/>
          <w:szCs w:val="20"/>
        </w:rPr>
        <w:t xml:space="preserve">ist </w:t>
      </w:r>
      <w:r w:rsidR="00960677">
        <w:rPr>
          <w:rFonts w:ascii="Courier New" w:hAnsi="Courier New" w:cs="Courier New"/>
          <w:sz w:val="20"/>
          <w:szCs w:val="20"/>
        </w:rPr>
        <w:t xml:space="preserve">Andrea Jocham, </w:t>
      </w:r>
      <w:r w:rsidR="00960677" w:rsidRPr="00960677">
        <w:rPr>
          <w:rFonts w:ascii="Courier New" w:hAnsi="Courier New" w:cs="Courier New"/>
          <w:sz w:val="20"/>
          <w:szCs w:val="20"/>
        </w:rPr>
        <w:t>+49 (0)7353 9886011</w:t>
      </w:r>
      <w:r w:rsidR="00960677">
        <w:rPr>
          <w:rFonts w:ascii="Courier New" w:hAnsi="Courier New" w:cs="Courier New"/>
          <w:sz w:val="20"/>
          <w:szCs w:val="20"/>
        </w:rPr>
        <w:t xml:space="preserve">, </w:t>
      </w:r>
      <w:hyperlink r:id="rId4" w:history="1">
        <w:r w:rsidR="009F218A" w:rsidRPr="003F4140">
          <w:rPr>
            <w:rStyle w:val="Hyperlink"/>
            <w:rFonts w:ascii="Courier New" w:hAnsi="Courier New" w:cs="Courier New"/>
            <w:sz w:val="20"/>
            <w:szCs w:val="20"/>
          </w:rPr>
          <w:t>andrea.jocham@vdwf.de</w:t>
        </w:r>
      </w:hyperlink>
      <w:r w:rsidR="00960677">
        <w:rPr>
          <w:rFonts w:ascii="Courier New" w:hAnsi="Courier New" w:cs="Courier New"/>
          <w:sz w:val="20"/>
          <w:szCs w:val="20"/>
        </w:rPr>
        <w:t>.</w:t>
      </w:r>
    </w:p>
    <w:p w14:paraId="26D9ECC3" w14:textId="115CB5BB" w:rsidR="00C300D2" w:rsidRDefault="00C300D2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CB485F3" w14:textId="77777777" w:rsidR="00C300D2" w:rsidRDefault="00C300D2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6AD4E04" w14:textId="6196B775" w:rsidR="007A4DA2" w:rsidRDefault="007A4DA2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E08F2B2" w14:textId="6942B6F6" w:rsidR="007A4DA2" w:rsidRPr="007A4DA2" w:rsidRDefault="007A4DA2" w:rsidP="00960677">
      <w:pPr>
        <w:spacing w:line="360" w:lineRule="auto"/>
        <w:rPr>
          <w:rFonts w:ascii="Courier New" w:hAnsi="Courier New" w:cs="Courier New"/>
          <w:b/>
          <w:bCs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A4DA2">
        <w:rPr>
          <w:rFonts w:ascii="Courier New" w:hAnsi="Courier New" w:cs="Courier New"/>
          <w:b/>
          <w:bCs/>
          <w:sz w:val="20"/>
          <w:szCs w:val="20"/>
        </w:rPr>
        <w:t>Bildunterschriften</w:t>
      </w:r>
    </w:p>
    <w:p w14:paraId="159B85E0" w14:textId="77777777" w:rsidR="009F218A" w:rsidRPr="00112238" w:rsidRDefault="009F218A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D568571" w14:textId="0A6B9AF3" w:rsidR="009F218A" w:rsidRPr="00112238" w:rsidRDefault="009F218A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2238">
        <w:rPr>
          <w:rFonts w:ascii="Courier New" w:hAnsi="Courier New" w:cs="Courier New"/>
          <w:noProof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2B02ECA3" wp14:editId="26FD5DEF">
            <wp:extent cx="1800000" cy="1184400"/>
            <wp:effectExtent l="12700" t="12700" r="1651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4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41512" w14:textId="17002518" w:rsidR="009F218A" w:rsidRPr="007A4DA2" w:rsidRDefault="00F16398" w:rsidP="00960677">
      <w:pPr>
        <w:spacing w:line="360" w:lineRule="auto"/>
        <w:rPr>
          <w:rFonts w:ascii="Courier New" w:hAnsi="Courier New" w:cs="Courier New"/>
          <w:b/>
          <w:b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A4DA2">
        <w:rPr>
          <w:rFonts w:ascii="Courier New" w:hAnsi="Courier New" w:cs="Courier New"/>
          <w:b/>
          <w:b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vdwf_arbeitskreis_nachhaltigkeit_01.jpg</w:t>
      </w:r>
    </w:p>
    <w:p w14:paraId="43309397" w14:textId="0939C010" w:rsidR="00F16398" w:rsidRPr="007A4DA2" w:rsidRDefault="00112238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2238">
        <w:rPr>
          <w:rFonts w:ascii="Courier New" w:hAnsi="Courier New" w:cs="Courier New"/>
          <w:sz w:val="20"/>
          <w:szCs w:val="20"/>
        </w:rPr>
        <w:t xml:space="preserve">Mitte Februar 2021 </w:t>
      </w:r>
      <w:r w:rsidR="007A4DA2">
        <w:rPr>
          <w:rFonts w:ascii="Courier New" w:hAnsi="Courier New" w:cs="Courier New"/>
          <w:sz w:val="20"/>
          <w:szCs w:val="20"/>
        </w:rPr>
        <w:t>fand der</w:t>
      </w:r>
      <w:r w:rsidRPr="00112238">
        <w:rPr>
          <w:rFonts w:ascii="Courier New" w:hAnsi="Courier New" w:cs="Courier New"/>
          <w:sz w:val="20"/>
          <w:szCs w:val="20"/>
        </w:rPr>
        <w:t xml:space="preserve"> Kick-off </w:t>
      </w:r>
      <w:r w:rsidR="007A4DA2">
        <w:rPr>
          <w:rFonts w:ascii="Courier New" w:hAnsi="Courier New" w:cs="Courier New"/>
          <w:sz w:val="20"/>
          <w:szCs w:val="20"/>
        </w:rPr>
        <w:t xml:space="preserve">des neuen </w:t>
      </w:r>
      <w:r w:rsidR="007A4DA2" w:rsidRPr="00112238">
        <w:rPr>
          <w:rFonts w:ascii="Courier New" w:hAnsi="Courier New" w:cs="Courier New"/>
          <w:sz w:val="20"/>
          <w:szCs w:val="20"/>
        </w:rPr>
        <w:t>VDWF-Arbeitskreises «Nachhaltigkeit»</w:t>
      </w:r>
      <w:r w:rsidR="007A4DA2">
        <w:rPr>
          <w:rFonts w:ascii="Courier New" w:hAnsi="Courier New" w:cs="Courier New"/>
          <w:sz w:val="20"/>
          <w:szCs w:val="20"/>
        </w:rPr>
        <w:t xml:space="preserve"> </w:t>
      </w:r>
      <w:r w:rsidRPr="00112238">
        <w:rPr>
          <w:rFonts w:ascii="Courier New" w:hAnsi="Courier New" w:cs="Courier New"/>
          <w:sz w:val="20"/>
          <w:szCs w:val="20"/>
        </w:rPr>
        <w:t>im Online-Format</w:t>
      </w:r>
      <w:r w:rsidR="007A4DA2">
        <w:rPr>
          <w:rFonts w:ascii="Courier New" w:hAnsi="Courier New" w:cs="Courier New"/>
          <w:sz w:val="20"/>
          <w:szCs w:val="20"/>
        </w:rPr>
        <w:t xml:space="preserve"> statt.</w:t>
      </w:r>
    </w:p>
    <w:p w14:paraId="5DDAD509" w14:textId="1737E9F1" w:rsidR="009F218A" w:rsidRPr="00112238" w:rsidRDefault="009F218A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7167221" w14:textId="77777777" w:rsidR="00F16398" w:rsidRPr="00112238" w:rsidRDefault="00F16398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F05BA8F" w14:textId="77777777" w:rsidR="00F16398" w:rsidRPr="00112238" w:rsidRDefault="009F218A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2238">
        <w:rPr>
          <w:rFonts w:ascii="Courier New" w:hAnsi="Courier New" w:cs="Courier New"/>
          <w:noProof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23494A9B" wp14:editId="3F0D3CCC">
            <wp:extent cx="1800000" cy="1184400"/>
            <wp:effectExtent l="12700" t="12700" r="1651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4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A6BB50" w14:textId="0BE2F7D7" w:rsidR="00F16398" w:rsidRPr="007A4DA2" w:rsidRDefault="00F16398" w:rsidP="00960677">
      <w:pPr>
        <w:spacing w:line="360" w:lineRule="auto"/>
        <w:rPr>
          <w:rFonts w:ascii="Courier New" w:hAnsi="Courier New" w:cs="Courier New"/>
          <w:b/>
          <w:b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A4DA2">
        <w:rPr>
          <w:rFonts w:ascii="Courier New" w:hAnsi="Courier New" w:cs="Courier New"/>
          <w:b/>
          <w:b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vdwf_arbeitskreis_nachhaltigkeit_02.jpg</w:t>
      </w:r>
    </w:p>
    <w:p w14:paraId="20CA90BD" w14:textId="0A629010" w:rsidR="00F16398" w:rsidRDefault="00F16398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112238">
        <w:rPr>
          <w:rFonts w:ascii="Courier New" w:hAnsi="Courier New" w:cs="Courier New"/>
          <w:sz w:val="20"/>
          <w:szCs w:val="20"/>
        </w:rPr>
        <w:t xml:space="preserve">Henning Köllner, Geschäftsführer </w:t>
      </w:r>
      <w:proofErr w:type="spellStart"/>
      <w:r w:rsidRPr="00112238">
        <w:rPr>
          <w:rFonts w:ascii="Courier New" w:hAnsi="Courier New" w:cs="Courier New"/>
          <w:sz w:val="20"/>
          <w:szCs w:val="20"/>
        </w:rPr>
        <w:t>Gezea</w:t>
      </w:r>
      <w:proofErr w:type="spellEnd"/>
      <w:r w:rsidRPr="00112238">
        <w:rPr>
          <w:rFonts w:ascii="Courier New" w:hAnsi="Courier New" w:cs="Courier New"/>
          <w:sz w:val="20"/>
          <w:szCs w:val="20"/>
        </w:rPr>
        <w:t xml:space="preserve"> und Leiter des VDWF-Arbeitskreises </w:t>
      </w:r>
      <w:r w:rsidR="00112238" w:rsidRPr="00112238">
        <w:rPr>
          <w:rFonts w:ascii="Courier New" w:hAnsi="Courier New" w:cs="Courier New"/>
          <w:sz w:val="20"/>
          <w:szCs w:val="20"/>
        </w:rPr>
        <w:t>«Nachhaltigkeit»</w:t>
      </w:r>
    </w:p>
    <w:p w14:paraId="023D6EB0" w14:textId="09CC043F" w:rsidR="00AA64DD" w:rsidRDefault="00AA64DD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BAD21FF" w14:textId="3BFE2681" w:rsidR="00AA64DD" w:rsidRDefault="00AA64DD" w:rsidP="00960677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017E7E0" w14:textId="6CFA1776" w:rsidR="00AA64DD" w:rsidRDefault="00AA64DD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162F071" w14:textId="77777777" w:rsidR="00AA64DD" w:rsidRPr="00112238" w:rsidRDefault="00AA64DD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EF4E9FF" w14:textId="2B351D13" w:rsidR="009F218A" w:rsidRPr="00112238" w:rsidRDefault="00F16398" w:rsidP="00960677">
      <w:pPr>
        <w:spacing w:line="360" w:lineRule="auto"/>
        <w:rPr>
          <w:rFonts w:ascii="Courier New" w:hAnsi="Courier New" w:cs="Courier New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2238">
        <w:rPr>
          <w:rFonts w:ascii="Courier New" w:hAnsi="Courier New" w:cs="Courier New"/>
          <w:noProof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drawing>
          <wp:inline distT="0" distB="0" distL="0" distR="0" wp14:anchorId="4DE33C19" wp14:editId="21855DCE">
            <wp:extent cx="1800000" cy="1184400"/>
            <wp:effectExtent l="12700" t="12700" r="1651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4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99187E" w14:textId="4DBB050E" w:rsidR="00F16398" w:rsidRPr="007A4DA2" w:rsidRDefault="00F16398" w:rsidP="00960677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7A4DA2">
        <w:rPr>
          <w:rFonts w:ascii="Courier New" w:hAnsi="Courier New" w:cs="Courier New"/>
          <w:b/>
          <w:bCs/>
          <w:sz w:val="20"/>
          <w:szCs w:val="20"/>
        </w:rPr>
        <w:t>vdwf_arbeitskreis_nachhaltigkeit_03.jpg</w:t>
      </w:r>
      <w:r w:rsidR="007A4DA2">
        <w:rPr>
          <w:rFonts w:ascii="Courier New" w:hAnsi="Courier New" w:cs="Courier New"/>
          <w:b/>
          <w:bCs/>
          <w:sz w:val="20"/>
          <w:szCs w:val="20"/>
        </w:rPr>
        <w:br/>
      </w:r>
      <w:r w:rsidRPr="00112238">
        <w:rPr>
          <w:rFonts w:ascii="Courier New" w:hAnsi="Courier New" w:cs="Courier New"/>
          <w:sz w:val="20"/>
          <w:szCs w:val="20"/>
        </w:rPr>
        <w:t>Das ökologische und das ökonomische Herz schlagen im Einklang: Nachhaltiges agieren – so das Credo des Arbeitskreises – bedeutet in gleichem Maße die Umwelt zu schonen wie auch wirtschaftliche Prozesse effizient auszulegen.</w:t>
      </w:r>
    </w:p>
    <w:p w14:paraId="5398650D" w14:textId="77777777" w:rsidR="00E61648" w:rsidRPr="00112238" w:rsidRDefault="00E61648" w:rsidP="009F43C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E61648" w:rsidRPr="00112238" w:rsidSect="009507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0"/>
    <w:rsid w:val="00086FD0"/>
    <w:rsid w:val="000A11CE"/>
    <w:rsid w:val="00112238"/>
    <w:rsid w:val="0016392B"/>
    <w:rsid w:val="00354208"/>
    <w:rsid w:val="00367000"/>
    <w:rsid w:val="00395674"/>
    <w:rsid w:val="00434FA2"/>
    <w:rsid w:val="00440F10"/>
    <w:rsid w:val="00490758"/>
    <w:rsid w:val="006F07A6"/>
    <w:rsid w:val="006F289B"/>
    <w:rsid w:val="006F695D"/>
    <w:rsid w:val="007A4DA2"/>
    <w:rsid w:val="007D66D4"/>
    <w:rsid w:val="007F4F1D"/>
    <w:rsid w:val="00864B1F"/>
    <w:rsid w:val="00885032"/>
    <w:rsid w:val="008922C9"/>
    <w:rsid w:val="008B538F"/>
    <w:rsid w:val="00910154"/>
    <w:rsid w:val="009475F5"/>
    <w:rsid w:val="00950730"/>
    <w:rsid w:val="00960677"/>
    <w:rsid w:val="009E30D3"/>
    <w:rsid w:val="009F218A"/>
    <w:rsid w:val="009F43CE"/>
    <w:rsid w:val="00A02B52"/>
    <w:rsid w:val="00AA64DD"/>
    <w:rsid w:val="00AE3230"/>
    <w:rsid w:val="00BB42C5"/>
    <w:rsid w:val="00C300D2"/>
    <w:rsid w:val="00C96056"/>
    <w:rsid w:val="00CA3246"/>
    <w:rsid w:val="00CC59AE"/>
    <w:rsid w:val="00D510F6"/>
    <w:rsid w:val="00DA7FAB"/>
    <w:rsid w:val="00E02D48"/>
    <w:rsid w:val="00E062C1"/>
    <w:rsid w:val="00E3121D"/>
    <w:rsid w:val="00E61648"/>
    <w:rsid w:val="00F16398"/>
    <w:rsid w:val="00F53F42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5DB1"/>
  <w15:chartTrackingRefBased/>
  <w15:docId w15:val="{37341CDE-36B1-D746-8419-CD0FB55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2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B5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062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drea.jocham@vdwf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Stephanie von Kirchbauer</cp:lastModifiedBy>
  <cp:revision>3</cp:revision>
  <dcterms:created xsi:type="dcterms:W3CDTF">2021-03-18T12:19:00Z</dcterms:created>
  <dcterms:modified xsi:type="dcterms:W3CDTF">2021-03-18T15:50:00Z</dcterms:modified>
</cp:coreProperties>
</file>